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F15" w:rsidRDefault="0046022D" w:rsidP="0046022D">
      <w:pPr>
        <w:spacing w:after="0" w:line="274" w:lineRule="auto"/>
        <w:ind w:left="0" w:right="859" w:firstLine="0"/>
        <w:jc w:val="center"/>
      </w:pPr>
      <w:r>
        <w:rPr>
          <w:b/>
        </w:rPr>
        <w:t xml:space="preserve">Аннотация к рабочей </w:t>
      </w:r>
      <w:proofErr w:type="gramStart"/>
      <w:r>
        <w:rPr>
          <w:b/>
        </w:rPr>
        <w:t>программе  воспитателя</w:t>
      </w:r>
      <w:proofErr w:type="gramEnd"/>
      <w:r>
        <w:rPr>
          <w:b/>
        </w:rPr>
        <w:t xml:space="preserve"> по обучению детей татарскому языку</w:t>
      </w:r>
      <w:bookmarkStart w:id="0" w:name="_GoBack"/>
      <w:bookmarkEnd w:id="0"/>
    </w:p>
    <w:p w:rsidR="00B77F15" w:rsidRDefault="0046022D">
      <w:pPr>
        <w:ind w:left="-15" w:firstLine="283"/>
      </w:pPr>
      <w:r>
        <w:t xml:space="preserve">Рабочая программа по татарскому языку разработана на основе следующих документов: </w:t>
      </w:r>
    </w:p>
    <w:p w:rsidR="00B77F15" w:rsidRDefault="0046022D">
      <w:pPr>
        <w:numPr>
          <w:ilvl w:val="0"/>
          <w:numId w:val="1"/>
        </w:numPr>
        <w:spacing w:after="0" w:line="248" w:lineRule="auto"/>
        <w:ind w:firstLine="273"/>
      </w:pPr>
      <w:r>
        <w:rPr>
          <w:color w:val="1E0B16"/>
        </w:rPr>
        <w:t xml:space="preserve">Федеральным законом от 29.12.2012 N 273-ФЗ (ред. от 23.07.2013) «Об образовании в Российской Федерации», </w:t>
      </w:r>
    </w:p>
    <w:p w:rsidR="00B77F15" w:rsidRDefault="0046022D">
      <w:pPr>
        <w:numPr>
          <w:ilvl w:val="0"/>
          <w:numId w:val="1"/>
        </w:numPr>
        <w:spacing w:after="0" w:line="248" w:lineRule="auto"/>
        <w:ind w:firstLine="273"/>
      </w:pPr>
      <w:r>
        <w:rPr>
          <w:color w:val="1E0B16"/>
        </w:rPr>
        <w:t xml:space="preserve">Приказом </w:t>
      </w:r>
      <w:proofErr w:type="spellStart"/>
      <w:r>
        <w:rPr>
          <w:color w:val="1E0B16"/>
        </w:rPr>
        <w:t>Минобрнауки</w:t>
      </w:r>
      <w:proofErr w:type="spellEnd"/>
      <w:r>
        <w:rPr>
          <w:color w:val="1E0B16"/>
        </w:rPr>
        <w:t xml:space="preserve"> России от 30.08.2013 N 1014 «Об утверждении Порядка организации и осуществления образовательной деятельности по основным общеобра</w:t>
      </w:r>
      <w:r>
        <w:rPr>
          <w:color w:val="1E0B16"/>
        </w:rPr>
        <w:t xml:space="preserve">зовательным программам - образовательным программам дошкольного образования», </w:t>
      </w:r>
    </w:p>
    <w:p w:rsidR="00B77F15" w:rsidRDefault="0046022D">
      <w:pPr>
        <w:numPr>
          <w:ilvl w:val="0"/>
          <w:numId w:val="1"/>
        </w:numPr>
        <w:spacing w:after="0" w:line="248" w:lineRule="auto"/>
        <w:ind w:firstLine="273"/>
      </w:pPr>
      <w:r>
        <w:rPr>
          <w:color w:val="1E0B16"/>
        </w:rPr>
        <w:t xml:space="preserve">ФЗ от 24.07.1998 № 124 – ФЗ (редакция от 25.11.2013 г.) «Об основных гарантиях ребенка в Российской Федерации», </w:t>
      </w:r>
    </w:p>
    <w:p w:rsidR="00B77F15" w:rsidRDefault="0046022D">
      <w:pPr>
        <w:numPr>
          <w:ilvl w:val="0"/>
          <w:numId w:val="1"/>
        </w:numPr>
        <w:spacing w:after="0" w:line="248" w:lineRule="auto"/>
        <w:ind w:firstLine="273"/>
      </w:pPr>
      <w:r>
        <w:rPr>
          <w:color w:val="1E0B16"/>
        </w:rPr>
        <w:t xml:space="preserve">Приказом </w:t>
      </w:r>
      <w:proofErr w:type="spellStart"/>
      <w:r>
        <w:rPr>
          <w:color w:val="1E0B16"/>
        </w:rPr>
        <w:t>Минобрнауки</w:t>
      </w:r>
      <w:proofErr w:type="spellEnd"/>
      <w:r>
        <w:rPr>
          <w:color w:val="1E0B16"/>
        </w:rPr>
        <w:t xml:space="preserve"> РФ от 17.10.2013 «Об утверждении федерально</w:t>
      </w:r>
      <w:r>
        <w:rPr>
          <w:color w:val="1E0B16"/>
        </w:rPr>
        <w:t xml:space="preserve">го государственного образовательного стандарта дошкольного образования», </w:t>
      </w:r>
    </w:p>
    <w:p w:rsidR="00B77F15" w:rsidRDefault="0046022D">
      <w:pPr>
        <w:numPr>
          <w:ilvl w:val="0"/>
          <w:numId w:val="1"/>
        </w:numPr>
        <w:spacing w:after="0" w:line="248" w:lineRule="auto"/>
        <w:ind w:firstLine="273"/>
      </w:pPr>
      <w:proofErr w:type="gramStart"/>
      <w:r>
        <w:rPr>
          <w:color w:val="1E0B16"/>
        </w:rPr>
        <w:t>Постановлением  Главного</w:t>
      </w:r>
      <w:proofErr w:type="gramEnd"/>
      <w:r>
        <w:rPr>
          <w:color w:val="1E0B16"/>
        </w:rPr>
        <w:t xml:space="preserve"> государственного санитарного врача РФ от 15.05.2013 N 26 «Об утверждении СанПиН 2.4.1.3049-13 «Санитарно-</w:t>
      </w:r>
      <w:r>
        <w:rPr>
          <w:color w:val="1E0B16"/>
        </w:rPr>
        <w:t>эпидемиологические требования к устройству, содержани</w:t>
      </w:r>
      <w:r>
        <w:rPr>
          <w:color w:val="1E0B16"/>
        </w:rPr>
        <w:t xml:space="preserve">ю и организации режима работы дошкольных образовательных организаций»   </w:t>
      </w:r>
    </w:p>
    <w:p w:rsidR="00B77F15" w:rsidRDefault="0046022D">
      <w:pPr>
        <w:numPr>
          <w:ilvl w:val="0"/>
          <w:numId w:val="1"/>
        </w:numPr>
        <w:spacing w:after="0" w:line="248" w:lineRule="auto"/>
        <w:ind w:firstLine="273"/>
      </w:pPr>
      <w:r>
        <w:rPr>
          <w:color w:val="1E0B16"/>
        </w:rPr>
        <w:t xml:space="preserve">Уставом ДОУ </w:t>
      </w:r>
    </w:p>
    <w:p w:rsidR="00B77F15" w:rsidRDefault="0046022D">
      <w:pPr>
        <w:ind w:left="-5"/>
      </w:pPr>
      <w:r>
        <w:t>Рабочая программа расс</w:t>
      </w:r>
      <w:r>
        <w:t xml:space="preserve">читана на один учебный год с 1 сентября 2020 г. по 31 </w:t>
      </w:r>
      <w:proofErr w:type="gramStart"/>
      <w:r>
        <w:t>мая  2021</w:t>
      </w:r>
      <w:proofErr w:type="gramEnd"/>
      <w:r>
        <w:t xml:space="preserve"> г., для русскоязычных детей с 4-7 лет по обучению татарскому языку. </w:t>
      </w:r>
    </w:p>
    <w:p w:rsidR="00B77F15" w:rsidRDefault="0046022D">
      <w:pPr>
        <w:ind w:left="-5"/>
      </w:pPr>
      <w:r>
        <w:t xml:space="preserve">       Целью Про</w:t>
      </w:r>
      <w:r>
        <w:t>граммы является повысить качество воспитательно-</w:t>
      </w:r>
      <w:r>
        <w:t>образовательного процесса по выполнению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в со</w:t>
      </w:r>
      <w:r>
        <w:t xml:space="preserve">ответствии с Федеральным государственным образовательным стандартом дошкольного образования.  </w:t>
      </w:r>
    </w:p>
    <w:p w:rsidR="00B77F15" w:rsidRDefault="0046022D">
      <w:pPr>
        <w:ind w:left="-5"/>
      </w:pPr>
      <w:r>
        <w:t xml:space="preserve">       Цели Программы достигаются через решение следующих задач: </w:t>
      </w:r>
    </w:p>
    <w:p w:rsidR="00B77F15" w:rsidRDefault="0046022D">
      <w:pPr>
        <w:ind w:left="-5"/>
      </w:pPr>
      <w:r>
        <w:t xml:space="preserve"> -Создание условий для сознательного отношения педагогов к языку как национально-культурной цен</w:t>
      </w:r>
      <w:r>
        <w:t xml:space="preserve">ности через предметно-развивающую и языковую среду на основе использования УМК. </w:t>
      </w:r>
      <w:r>
        <w:rPr>
          <w:b/>
        </w:rPr>
        <w:t xml:space="preserve"> </w:t>
      </w:r>
    </w:p>
    <w:p w:rsidR="00B77F15" w:rsidRDefault="0046022D">
      <w:pPr>
        <w:ind w:left="-5"/>
      </w:pPr>
      <w:r>
        <w:t xml:space="preserve">    -Использование учебно-методические комплекты по всем направлениям для улучшения качества обучения детей государственным языкам Республики Татарстан. </w:t>
      </w:r>
    </w:p>
    <w:p w:rsidR="00B77F15" w:rsidRDefault="0046022D">
      <w:pPr>
        <w:ind w:left="-5"/>
      </w:pPr>
      <w:r>
        <w:t xml:space="preserve">    -Обеспечение кач</w:t>
      </w:r>
      <w:r>
        <w:t xml:space="preserve">ества работы </w:t>
      </w:r>
      <w:proofErr w:type="gramStart"/>
      <w:r>
        <w:t>по  преемственности</w:t>
      </w:r>
      <w:proofErr w:type="gramEnd"/>
      <w:r>
        <w:t xml:space="preserve">  национального образования и воспитания детей на основе системы «Детский сад, семья и школа – непрерывность и преемственность в воспитании и обучении детей на родном языке». </w:t>
      </w:r>
    </w:p>
    <w:p w:rsidR="00B77F15" w:rsidRDefault="0046022D">
      <w:pPr>
        <w:ind w:left="-5"/>
      </w:pPr>
      <w:r>
        <w:t xml:space="preserve">    Часть поставленной проблемы решается при пом</w:t>
      </w:r>
      <w:r>
        <w:t>ощи учебно-</w:t>
      </w:r>
      <w:r>
        <w:t xml:space="preserve">методического </w:t>
      </w:r>
      <w:proofErr w:type="gramStart"/>
      <w:r>
        <w:t>комплекта  “</w:t>
      </w:r>
      <w:proofErr w:type="spellStart"/>
      <w:proofErr w:type="gramEnd"/>
      <w:r>
        <w:t>Татарча</w:t>
      </w:r>
      <w:proofErr w:type="spellEnd"/>
      <w:r>
        <w:t xml:space="preserve"> </w:t>
      </w:r>
      <w:proofErr w:type="spellStart"/>
      <w:r>
        <w:t>сөйлəшəбез</w:t>
      </w:r>
      <w:proofErr w:type="spellEnd"/>
      <w:r>
        <w:t xml:space="preserve">” авторы </w:t>
      </w:r>
      <w:proofErr w:type="spellStart"/>
      <w:r>
        <w:t>Зарипова</w:t>
      </w:r>
      <w:proofErr w:type="spellEnd"/>
      <w:r>
        <w:t xml:space="preserve"> З.М., </w:t>
      </w:r>
      <w:proofErr w:type="spellStart"/>
      <w:r>
        <w:t>Кидрячева</w:t>
      </w:r>
      <w:proofErr w:type="spellEnd"/>
      <w:r>
        <w:t xml:space="preserve"> Р. Г. и др. </w:t>
      </w:r>
      <w:r>
        <w:lastRenderedPageBreak/>
        <w:t xml:space="preserve">УМК предусматривает совместную работу с детьми педагогов ДОУ, родителей в различных видах деятельности и в семье.   </w:t>
      </w:r>
    </w:p>
    <w:p w:rsidR="00B77F15" w:rsidRDefault="0046022D">
      <w:pPr>
        <w:ind w:left="-5"/>
      </w:pPr>
      <w:r>
        <w:t>Объективные условия, предопределившие ме</w:t>
      </w:r>
      <w:r>
        <w:t xml:space="preserve">сто и роль татарского языка, как родного и неродного в системе образования, способствуют формированию новых концептуальных подходов к обучению татарского языка как неродному. </w:t>
      </w:r>
    </w:p>
    <w:p w:rsidR="00B77F15" w:rsidRDefault="0046022D">
      <w:pPr>
        <w:ind w:left="-5"/>
      </w:pPr>
      <w:r>
        <w:t>Актуальность проблемы обучения татарскому языку в детском саду обусловлена практ</w:t>
      </w:r>
      <w:r>
        <w:t xml:space="preserve">ической потребностью, в связи, с чем возникает необходимость теоретических и практических разработок, которые могут быть положены в основу совершенствования учебно-методических комплектов по татарскому языку.  </w:t>
      </w:r>
    </w:p>
    <w:p w:rsidR="00B77F15" w:rsidRDefault="0046022D">
      <w:pPr>
        <w:ind w:left="-5"/>
      </w:pPr>
      <w:r>
        <w:t xml:space="preserve">Рабочая программа состоит из целевого </w:t>
      </w:r>
      <w:proofErr w:type="gramStart"/>
      <w:r>
        <w:t>раздела</w:t>
      </w:r>
      <w:r>
        <w:t>,  в</w:t>
      </w:r>
      <w:proofErr w:type="gramEnd"/>
      <w:r>
        <w:t xml:space="preserve"> который входят пояснительная записка,  планируемые результаты освоения программы. Содержательный раздел состоит из описания образовательной деятельности </w:t>
      </w:r>
      <w:proofErr w:type="gramStart"/>
      <w:r>
        <w:t>в  соответствии</w:t>
      </w:r>
      <w:proofErr w:type="gramEnd"/>
      <w:r>
        <w:t xml:space="preserve"> возраста детей, тематического планирования в соответствии проектам “Минем </w:t>
      </w:r>
      <w:proofErr w:type="spellStart"/>
      <w:r>
        <w:t>өем</w:t>
      </w:r>
      <w:proofErr w:type="spellEnd"/>
      <w:r>
        <w:t>”, “</w:t>
      </w:r>
      <w:proofErr w:type="spellStart"/>
      <w:r>
        <w:t>У</w:t>
      </w:r>
      <w:r>
        <w:t>йный-уйный</w:t>
      </w:r>
      <w:proofErr w:type="spellEnd"/>
      <w:r>
        <w:t xml:space="preserve"> </w:t>
      </w:r>
      <w:proofErr w:type="spellStart"/>
      <w:r>
        <w:t>үсəбез</w:t>
      </w:r>
      <w:proofErr w:type="spellEnd"/>
      <w:r>
        <w:t xml:space="preserve">", “Без </w:t>
      </w:r>
      <w:proofErr w:type="spellStart"/>
      <w:r>
        <w:t>инде</w:t>
      </w:r>
      <w:proofErr w:type="spellEnd"/>
      <w:r>
        <w:t xml:space="preserve"> </w:t>
      </w:r>
      <w:proofErr w:type="spellStart"/>
      <w:r>
        <w:t>хəзер</w:t>
      </w:r>
      <w:proofErr w:type="spellEnd"/>
      <w:r>
        <w:t xml:space="preserve"> </w:t>
      </w:r>
      <w:proofErr w:type="spellStart"/>
      <w:r>
        <w:t>зурлар</w:t>
      </w:r>
      <w:proofErr w:type="spellEnd"/>
      <w:r>
        <w:t xml:space="preserve">, </w:t>
      </w:r>
      <w:proofErr w:type="spellStart"/>
      <w:r>
        <w:t>мəктəпкə</w:t>
      </w:r>
      <w:proofErr w:type="spellEnd"/>
      <w:r>
        <w:t xml:space="preserve"> </w:t>
      </w:r>
      <w:proofErr w:type="spellStart"/>
      <w:r>
        <w:t>илтə</w:t>
      </w:r>
      <w:proofErr w:type="spellEnd"/>
      <w:r>
        <w:t xml:space="preserve"> </w:t>
      </w:r>
      <w:proofErr w:type="spellStart"/>
      <w:r>
        <w:t>юллар</w:t>
      </w:r>
      <w:proofErr w:type="spellEnd"/>
      <w:r>
        <w:t xml:space="preserve">” </w:t>
      </w:r>
    </w:p>
    <w:p w:rsidR="00B77F15" w:rsidRDefault="0046022D">
      <w:pPr>
        <w:ind w:left="-5"/>
      </w:pPr>
      <w:r>
        <w:t>Учебно- методический комплект “Говорим по-</w:t>
      </w:r>
      <w:r>
        <w:t>татарски” включает в себя неразрывную систему, состоящую из программы, методических пособий для воспитателей по обучению детей татарскому языку, ауд</w:t>
      </w:r>
      <w:r>
        <w:t xml:space="preserve">ио-видео материалов, наглядно- демонстрационного материала, диагностических карт, тетрадей для индивидуальной работы для детей.  </w:t>
      </w:r>
    </w:p>
    <w:p w:rsidR="00B77F15" w:rsidRDefault="0046022D">
      <w:pPr>
        <w:ind w:left="-5"/>
      </w:pPr>
      <w:r>
        <w:t>Все методические приёмы, средства обучения, наглядный и раздаточный материал, используемые пособия и оборудование должны созда</w:t>
      </w:r>
      <w:r>
        <w:t xml:space="preserve">вать и поддерживать развивающий и обучающий характер иноязычной среды.       Начиная со средней группы, вводится обучение детей татарскому языку в режимных моментах. Со старшей группы – обучение в форме занятий (НОД).  Кроме </w:t>
      </w:r>
      <w:proofErr w:type="gramStart"/>
      <w:r>
        <w:t>НОД  по</w:t>
      </w:r>
      <w:proofErr w:type="gramEnd"/>
      <w:r>
        <w:t xml:space="preserve"> обучению детей татарско</w:t>
      </w:r>
      <w:r>
        <w:t xml:space="preserve">му языку воспитатель по обучению татарскому языку ведет индивидуальную работу с детьми дошкольного возраста в свободное от непосредственной образовательной деятельности время, а также работу с педагогами и родителями. </w:t>
      </w:r>
    </w:p>
    <w:p w:rsidR="00B77F15" w:rsidRDefault="0046022D">
      <w:pPr>
        <w:ind w:left="-5"/>
      </w:pPr>
      <w:r>
        <w:t xml:space="preserve">     Воспитатели групп создают языков</w:t>
      </w:r>
      <w:r>
        <w:t xml:space="preserve">ую среду в общении с детьми в течение дня с целью закрепления изученного материала НОД по обучению детей дошкольного возраста татарскому языку. </w:t>
      </w:r>
    </w:p>
    <w:p w:rsidR="00B77F15" w:rsidRDefault="0046022D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B77F15" w:rsidRDefault="0046022D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sectPr w:rsidR="00B77F15">
      <w:pgSz w:w="11900" w:h="16840"/>
      <w:pgMar w:top="1137" w:right="837" w:bottom="120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C31CC5"/>
    <w:multiLevelType w:val="hybridMultilevel"/>
    <w:tmpl w:val="C6149432"/>
    <w:lvl w:ilvl="0" w:tplc="E0B6543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1E0B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C68CB4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0B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C21F14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0B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B5E4DD2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1E0B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90AFC6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0B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D66B94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0B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64A744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1E0B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98F22E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0B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BD295C8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0B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F15"/>
    <w:rsid w:val="0046022D"/>
    <w:rsid w:val="00B7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E9E26"/>
  <w15:docId w15:val="{6437A66B-470C-4D5C-9E6C-4897DE48B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6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&lt;4D6963726F736F667420576F7264202D20C0EDEDEEF2E0F6E8FF20EA20F0E0E12EEFF02EE2EEF1EF2EEFEE20EEE1F3F72EF2E0F22EFFE72E&gt;</vt:lpstr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&lt;4D6963726F736F667420576F7264202D20C0EDEDEEF2E0F6E8FF20EA20F0E0E12EEFF02EE2EEF1EF2EEFEE20EEE1F3F72EF2E0F22EFFE72E&gt;</dc:title>
  <dc:subject/>
  <dc:creator>&lt;ECE0F0E8EDE0&gt;</dc:creator>
  <cp:keywords/>
  <cp:lastModifiedBy>User</cp:lastModifiedBy>
  <cp:revision>2</cp:revision>
  <dcterms:created xsi:type="dcterms:W3CDTF">2021-06-08T11:10:00Z</dcterms:created>
  <dcterms:modified xsi:type="dcterms:W3CDTF">2021-06-08T11:10:00Z</dcterms:modified>
</cp:coreProperties>
</file>